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CD3" w14:textId="77777777" w:rsidR="005D7CEF" w:rsidRDefault="005D7CEF" w:rsidP="005D7CEF">
      <w:r>
        <w:t>Вакцина против рожи свиней из штамма ВР-2 живая сухая</w:t>
      </w:r>
    </w:p>
    <w:p w14:paraId="615336AB" w14:textId="77777777" w:rsidR="005D7CEF" w:rsidRDefault="005D7CEF" w:rsidP="005D7CEF">
      <w:r>
        <w:t>Назначение</w:t>
      </w:r>
    </w:p>
    <w:p w14:paraId="50652AEB" w14:textId="45D633D3" w:rsidR="005D7CEF" w:rsidRDefault="005D7CEF" w:rsidP="005D7CEF">
      <w:r>
        <w:t>Профилактическая и вынужденная вакцинация клинически здоровых свиней против рожи.</w:t>
      </w:r>
    </w:p>
    <w:p w14:paraId="542C4952" w14:textId="77777777" w:rsidR="005D7CEF" w:rsidRDefault="005D7CEF" w:rsidP="005D7CEF"/>
    <w:p w14:paraId="4205A15C" w14:textId="77777777" w:rsidR="005D7CEF" w:rsidRDefault="005D7CEF" w:rsidP="005D7CEF">
      <w:r>
        <w:t>Описание</w:t>
      </w:r>
    </w:p>
    <w:p w14:paraId="6D0C26B4" w14:textId="77777777" w:rsidR="005D7CEF" w:rsidRDefault="005D7CEF" w:rsidP="005D7CEF">
      <w:r>
        <w:t>По внешнему виду вакцина представляет собой сухую пористую массу от светло-бежевого до светло-коричневого цвета, легко растворимую в физиологическом растворе.</w:t>
      </w:r>
    </w:p>
    <w:p w14:paraId="0635B0E5" w14:textId="77777777" w:rsidR="005D7CEF" w:rsidRDefault="005D7CEF" w:rsidP="005D7CEF"/>
    <w:p w14:paraId="54CFEB13" w14:textId="77777777" w:rsidR="005D7CEF" w:rsidRDefault="005D7CEF" w:rsidP="005D7CEF">
      <w:r>
        <w:t>Характеристика</w:t>
      </w:r>
    </w:p>
    <w:p w14:paraId="477A2659" w14:textId="77777777" w:rsidR="005D7CEF" w:rsidRDefault="005D7CEF" w:rsidP="005D7CEF">
      <w:r>
        <w:t xml:space="preserve">Препарат состоит из </w:t>
      </w:r>
      <w:proofErr w:type="spellStart"/>
      <w:r>
        <w:t>лиофилизированной</w:t>
      </w:r>
      <w:proofErr w:type="spellEnd"/>
      <w:r>
        <w:t xml:space="preserve"> живой культуры вакцинного штамма </w:t>
      </w:r>
      <w:proofErr w:type="spellStart"/>
      <w:r>
        <w:t>Erysipelothrix</w:t>
      </w:r>
      <w:proofErr w:type="spellEnd"/>
      <w:r>
        <w:t xml:space="preserve"> </w:t>
      </w:r>
      <w:proofErr w:type="spellStart"/>
      <w:r>
        <w:t>rhusiopothiae</w:t>
      </w:r>
      <w:proofErr w:type="spellEnd"/>
      <w:r>
        <w:t xml:space="preserve"> ВР-2. Вакцина способствует образованию иммунитета у молодняка свиней на 5-8 день после двукратного введения, у свиней старше 4-месячного возраста – однократного введения, который сохраняется не менее 5 месяцев.</w:t>
      </w:r>
    </w:p>
    <w:p w14:paraId="341DF422" w14:textId="77777777" w:rsidR="005D7CEF" w:rsidRDefault="005D7CEF" w:rsidP="005D7CEF"/>
    <w:p w14:paraId="7C2B80FC" w14:textId="77777777" w:rsidR="005D7CEF" w:rsidRDefault="005D7CEF" w:rsidP="005D7CEF">
      <w:r>
        <w:t>Применение</w:t>
      </w:r>
    </w:p>
    <w:p w14:paraId="2C002C13" w14:textId="77777777" w:rsidR="005D7CEF" w:rsidRDefault="005D7CEF" w:rsidP="005D7CEF">
      <w:r>
        <w:t>Перед применением сухую вакцину растворяют из расчета 1 см3 на 1 иммунизирующую дозу. Прививают двукратно с интервалом 25-30 дней, ревакцинируют через 5 месяцев однократно. Вакцину вводят внутримышечно за ухом или в область внутренней поверхности бедра в дозе 1 см3 независимо от возраста и веса животных. Свиней старше 4 месяцев прививают однократно, свиноматок иммунизируют за 30-35 дней до опороса.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47FC" w:rsidRPr="008547FC" w14:paraId="43FB9814" w14:textId="77777777" w:rsidTr="00F7596A">
        <w:tc>
          <w:tcPr>
            <w:tcW w:w="2336" w:type="dxa"/>
          </w:tcPr>
          <w:p w14:paraId="6CB05D01" w14:textId="77777777" w:rsidR="008547FC" w:rsidRDefault="008547FC" w:rsidP="00F7596A">
            <w:r>
              <w:t>Возраст животного</w:t>
            </w:r>
          </w:p>
        </w:tc>
        <w:tc>
          <w:tcPr>
            <w:tcW w:w="2336" w:type="dxa"/>
          </w:tcPr>
          <w:p w14:paraId="44ECEE5E" w14:textId="77777777" w:rsidR="008547FC" w:rsidRPr="008547FC" w:rsidRDefault="008547FC" w:rsidP="00F7596A">
            <w:r>
              <w:rPr>
                <w:lang w:val="en-US"/>
              </w:rPr>
              <w:t xml:space="preserve">I </w:t>
            </w:r>
            <w:r>
              <w:t>вакцинация</w:t>
            </w:r>
          </w:p>
        </w:tc>
        <w:tc>
          <w:tcPr>
            <w:tcW w:w="2336" w:type="dxa"/>
          </w:tcPr>
          <w:p w14:paraId="5081617E" w14:textId="77777777" w:rsidR="008547FC" w:rsidRPr="008547FC" w:rsidRDefault="008547FC" w:rsidP="00F7596A">
            <w:r>
              <w:rPr>
                <w:lang w:val="en-US"/>
              </w:rPr>
              <w:t xml:space="preserve">I </w:t>
            </w:r>
            <w:r>
              <w:t>ревакцинация</w:t>
            </w:r>
          </w:p>
        </w:tc>
        <w:tc>
          <w:tcPr>
            <w:tcW w:w="2337" w:type="dxa"/>
          </w:tcPr>
          <w:p w14:paraId="0E85F458" w14:textId="77777777" w:rsidR="008547FC" w:rsidRPr="008547FC" w:rsidRDefault="008547FC" w:rsidP="00F7596A">
            <w:r>
              <w:rPr>
                <w:lang w:val="en-US"/>
              </w:rPr>
              <w:t xml:space="preserve">II </w:t>
            </w:r>
            <w:r>
              <w:t>ревакцинация</w:t>
            </w:r>
          </w:p>
        </w:tc>
      </w:tr>
      <w:tr w:rsidR="008547FC" w14:paraId="4EDA16C6" w14:textId="77777777" w:rsidTr="00F7596A">
        <w:tc>
          <w:tcPr>
            <w:tcW w:w="2336" w:type="dxa"/>
          </w:tcPr>
          <w:p w14:paraId="26061561" w14:textId="77777777" w:rsidR="008547FC" w:rsidRDefault="008547FC" w:rsidP="00F7596A">
            <w:r>
              <w:t>Поросята до 4 месяцев</w:t>
            </w:r>
          </w:p>
        </w:tc>
        <w:tc>
          <w:tcPr>
            <w:tcW w:w="2336" w:type="dxa"/>
          </w:tcPr>
          <w:p w14:paraId="526EE31C" w14:textId="77777777" w:rsidR="008547FC" w:rsidRDefault="008547FC" w:rsidP="00F7596A">
            <w:r>
              <w:t>С 2 месяцев</w:t>
            </w:r>
          </w:p>
        </w:tc>
        <w:tc>
          <w:tcPr>
            <w:tcW w:w="2336" w:type="dxa"/>
          </w:tcPr>
          <w:p w14:paraId="030B7DD8" w14:textId="77777777" w:rsidR="008547FC" w:rsidRDefault="008547FC" w:rsidP="00F7596A">
            <w:r>
              <w:t>Через 25-30 дней</w:t>
            </w:r>
          </w:p>
        </w:tc>
        <w:tc>
          <w:tcPr>
            <w:tcW w:w="2337" w:type="dxa"/>
          </w:tcPr>
          <w:p w14:paraId="6AE784AF" w14:textId="77777777" w:rsidR="008547FC" w:rsidRDefault="008547FC" w:rsidP="00F7596A">
            <w:r>
              <w:t>Через 5 месяцев</w:t>
            </w:r>
          </w:p>
        </w:tc>
      </w:tr>
      <w:tr w:rsidR="008547FC" w14:paraId="62195B9B" w14:textId="77777777" w:rsidTr="00F7596A">
        <w:tc>
          <w:tcPr>
            <w:tcW w:w="2336" w:type="dxa"/>
          </w:tcPr>
          <w:p w14:paraId="1FA89BC0" w14:textId="77777777" w:rsidR="008547FC" w:rsidRDefault="008547FC" w:rsidP="00F7596A">
            <w:r>
              <w:t>Свиньи старше 4 месяцев</w:t>
            </w:r>
          </w:p>
        </w:tc>
        <w:tc>
          <w:tcPr>
            <w:tcW w:w="2336" w:type="dxa"/>
          </w:tcPr>
          <w:p w14:paraId="226BC4DB" w14:textId="77777777" w:rsidR="008547FC" w:rsidRDefault="008547FC" w:rsidP="00F7596A">
            <w:r>
              <w:t>С 4 месяцев</w:t>
            </w:r>
          </w:p>
        </w:tc>
        <w:tc>
          <w:tcPr>
            <w:tcW w:w="2336" w:type="dxa"/>
          </w:tcPr>
          <w:p w14:paraId="1B6BD090" w14:textId="77777777" w:rsidR="008547FC" w:rsidRDefault="008547FC" w:rsidP="00F7596A">
            <w:r>
              <w:t>Через 5 месяцев</w:t>
            </w:r>
          </w:p>
        </w:tc>
        <w:tc>
          <w:tcPr>
            <w:tcW w:w="2337" w:type="dxa"/>
          </w:tcPr>
          <w:p w14:paraId="122CF756" w14:textId="77777777" w:rsidR="008547FC" w:rsidRDefault="008547FC" w:rsidP="00F7596A"/>
        </w:tc>
      </w:tr>
      <w:tr w:rsidR="008547FC" w14:paraId="3684EEF6" w14:textId="77777777" w:rsidTr="00F7596A">
        <w:tc>
          <w:tcPr>
            <w:tcW w:w="2336" w:type="dxa"/>
          </w:tcPr>
          <w:p w14:paraId="01DC4073" w14:textId="77777777" w:rsidR="008547FC" w:rsidRDefault="008547FC" w:rsidP="00F7596A">
            <w:r>
              <w:t>Свиноматки</w:t>
            </w:r>
          </w:p>
        </w:tc>
        <w:tc>
          <w:tcPr>
            <w:tcW w:w="7009" w:type="dxa"/>
            <w:gridSpan w:val="3"/>
          </w:tcPr>
          <w:p w14:paraId="79A127E8" w14:textId="77777777" w:rsidR="008547FC" w:rsidRDefault="008547FC" w:rsidP="00F7596A">
            <w:pPr>
              <w:jc w:val="center"/>
            </w:pPr>
            <w:r>
              <w:t>За 15-20 дней до осеменения</w:t>
            </w:r>
          </w:p>
        </w:tc>
      </w:tr>
    </w:tbl>
    <w:p w14:paraId="1DA7975E" w14:textId="77777777" w:rsidR="005D7CEF" w:rsidRDefault="005D7CEF" w:rsidP="005D7CEF">
      <w:bookmarkStart w:id="0" w:name="_GoBack"/>
      <w:bookmarkEnd w:id="0"/>
    </w:p>
    <w:p w14:paraId="4166A90C" w14:textId="77777777" w:rsidR="005D7CEF" w:rsidRDefault="005D7CEF" w:rsidP="005D7CEF">
      <w:r>
        <w:t>Форма выпуска</w:t>
      </w:r>
    </w:p>
    <w:p w14:paraId="1A6FF82B" w14:textId="77777777" w:rsidR="005D7CEF" w:rsidRDefault="005D7CEF" w:rsidP="005D7CEF">
      <w:r>
        <w:t>Вакцина расфасована по 2-8 см3 (100-200 доз) во флаконы соответствующей вместимости.</w:t>
      </w:r>
    </w:p>
    <w:p w14:paraId="5490560C" w14:textId="77777777" w:rsidR="005D7CEF" w:rsidRDefault="005D7CEF" w:rsidP="005D7CEF"/>
    <w:p w14:paraId="4041EEB0" w14:textId="77777777" w:rsidR="005D7CEF" w:rsidRDefault="005D7CEF" w:rsidP="005D7CEF">
      <w:r>
        <w:t>Условия хранения</w:t>
      </w:r>
    </w:p>
    <w:p w14:paraId="3C6EB818" w14:textId="77777777" w:rsidR="005D7CEF" w:rsidRDefault="005D7CEF" w:rsidP="005D7CEF">
      <w:r>
        <w:t>В защищённом от света месте при температуре от 2°С до 8°С.</w:t>
      </w:r>
    </w:p>
    <w:p w14:paraId="7E99489B" w14:textId="77777777" w:rsidR="005D7CEF" w:rsidRDefault="005D7CEF" w:rsidP="005D7CEF"/>
    <w:p w14:paraId="598364FB" w14:textId="77777777" w:rsidR="005D7CEF" w:rsidRDefault="005D7CEF" w:rsidP="005D7CEF">
      <w:r>
        <w:t>Срок годности</w:t>
      </w:r>
    </w:p>
    <w:p w14:paraId="55D12ECD" w14:textId="4B30ECA3" w:rsidR="00FC12B7" w:rsidRDefault="005D7CEF" w:rsidP="005D7CEF">
      <w:r>
        <w:t>12 месяцев</w:t>
      </w:r>
    </w:p>
    <w:p w14:paraId="2EF30D65" w14:textId="77777777" w:rsidR="00573400" w:rsidRDefault="00573400" w:rsidP="005D7CEF"/>
    <w:sectPr w:rsidR="0057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7"/>
    <w:rsid w:val="00573400"/>
    <w:rsid w:val="005D7CEF"/>
    <w:rsid w:val="008547FC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D6D9"/>
  <w15:chartTrackingRefBased/>
  <w15:docId w15:val="{873BE57A-B1F6-4C83-9B95-0850CA9E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Людмила Шутова</cp:lastModifiedBy>
  <cp:revision>4</cp:revision>
  <dcterms:created xsi:type="dcterms:W3CDTF">2022-12-24T11:30:00Z</dcterms:created>
  <dcterms:modified xsi:type="dcterms:W3CDTF">2023-01-03T17:36:00Z</dcterms:modified>
</cp:coreProperties>
</file>