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9519" w14:textId="77777777" w:rsidR="006B1D81" w:rsidRDefault="006B1D81" w:rsidP="006B1D81">
      <w:r>
        <w:t>Преимущества:</w:t>
      </w:r>
    </w:p>
    <w:p w14:paraId="6BCADD23" w14:textId="77777777" w:rsidR="006B1D81" w:rsidRDefault="006B1D81" w:rsidP="006B1D81"/>
    <w:p w14:paraId="609267B2" w14:textId="77777777" w:rsidR="006B1D81" w:rsidRDefault="006B1D81" w:rsidP="006B1D81">
      <w:r>
        <w:t>— Компоненты препарата обладают синергетическим действием, предотвращая развитие устойчивости у микроорганизмов</w:t>
      </w:r>
    </w:p>
    <w:p w14:paraId="6BA10BBA" w14:textId="77777777" w:rsidR="006B1D81" w:rsidRDefault="006B1D81" w:rsidP="006B1D81">
      <w:r>
        <w:t>— Короткие сроки ограничения по мясу</w:t>
      </w:r>
    </w:p>
    <w:p w14:paraId="1C4BC646" w14:textId="77777777" w:rsidR="006B1D81" w:rsidRDefault="006B1D81" w:rsidP="006B1D81">
      <w:r>
        <w:t>— Возможность задачи с водой и кормом</w:t>
      </w:r>
    </w:p>
    <w:p w14:paraId="22022DE5" w14:textId="77777777" w:rsidR="006B1D81" w:rsidRDefault="006B1D81" w:rsidP="006B1D81">
      <w:r>
        <w:t>— Широкий спектр антимикробной активности</w:t>
      </w:r>
    </w:p>
    <w:p w14:paraId="48A76216" w14:textId="77777777" w:rsidR="006B1D81" w:rsidRDefault="006B1D81" w:rsidP="006B1D81">
      <w:r>
        <w:t xml:space="preserve"> </w:t>
      </w:r>
    </w:p>
    <w:p w14:paraId="586AD329" w14:textId="77777777" w:rsidR="006B1D81" w:rsidRDefault="006B1D81" w:rsidP="006B1D81"/>
    <w:p w14:paraId="1533BEB0" w14:textId="77777777" w:rsidR="006B1D81" w:rsidRDefault="006B1D81" w:rsidP="006B1D81">
      <w:r>
        <w:t>Инструкция по применению ветеринарного препарата «</w:t>
      </w:r>
      <w:proofErr w:type="spellStart"/>
      <w:r>
        <w:t>Поликом</w:t>
      </w:r>
      <w:proofErr w:type="spellEnd"/>
      <w:r>
        <w:t xml:space="preserve"> ВК»</w:t>
      </w:r>
    </w:p>
    <w:p w14:paraId="7D2723E6" w14:textId="77777777" w:rsidR="006B1D81" w:rsidRDefault="006B1D81" w:rsidP="006B1D81"/>
    <w:p w14:paraId="61993713" w14:textId="77777777" w:rsidR="006B1D81" w:rsidRDefault="006B1D81" w:rsidP="006B1D81">
      <w:r>
        <w:t>Общие сведения</w:t>
      </w:r>
    </w:p>
    <w:p w14:paraId="4DE2ABF1" w14:textId="77777777" w:rsidR="006B1D81" w:rsidRDefault="006B1D81" w:rsidP="006B1D81"/>
    <w:p w14:paraId="0BEB26CD" w14:textId="77777777" w:rsidR="006B1D81" w:rsidRDefault="006B1D81" w:rsidP="006B1D81">
      <w:r>
        <w:t xml:space="preserve">1.1 </w:t>
      </w:r>
      <w:proofErr w:type="spellStart"/>
      <w:r>
        <w:t>Поликом</w:t>
      </w:r>
      <w:proofErr w:type="spellEnd"/>
      <w:r>
        <w:t xml:space="preserve"> ВК (</w:t>
      </w:r>
      <w:proofErr w:type="spellStart"/>
      <w:r>
        <w:t>Policomum</w:t>
      </w:r>
      <w:proofErr w:type="spellEnd"/>
      <w:r>
        <w:t xml:space="preserve"> VK).</w:t>
      </w:r>
    </w:p>
    <w:p w14:paraId="573C4FAD" w14:textId="77777777" w:rsidR="006B1D81" w:rsidRDefault="006B1D81" w:rsidP="006B1D81"/>
    <w:p w14:paraId="3FC98B72" w14:textId="77777777" w:rsidR="006B1D81" w:rsidRDefault="006B1D81" w:rsidP="006B1D81">
      <w:r>
        <w:t>Лекарственная форма: порошок для перорального применения.</w:t>
      </w:r>
    </w:p>
    <w:p w14:paraId="31F767F6" w14:textId="77777777" w:rsidR="006B1D81" w:rsidRDefault="006B1D81" w:rsidP="006B1D81"/>
    <w:p w14:paraId="7B5C1025" w14:textId="77777777" w:rsidR="006B1D81" w:rsidRDefault="006B1D81" w:rsidP="006B1D81">
      <w:r>
        <w:t xml:space="preserve">1.2  </w:t>
      </w:r>
      <w:proofErr w:type="spellStart"/>
      <w:r>
        <w:t>Поликом</w:t>
      </w:r>
      <w:proofErr w:type="spellEnd"/>
      <w:r>
        <w:t xml:space="preserve"> ВК (далее препарат) представляет собой порошок от белого до светло-кремового цвета.</w:t>
      </w:r>
    </w:p>
    <w:p w14:paraId="15E45C19" w14:textId="77777777" w:rsidR="006B1D81" w:rsidRDefault="006B1D81" w:rsidP="006B1D81"/>
    <w:p w14:paraId="74ADD9E9" w14:textId="77777777" w:rsidR="006B1D81" w:rsidRDefault="006B1D81" w:rsidP="006B1D81">
      <w:r>
        <w:t xml:space="preserve">1.3 В 1,0 г препарата содержится 0,05 г </w:t>
      </w:r>
      <w:proofErr w:type="spellStart"/>
      <w:r>
        <w:t>тилозина</w:t>
      </w:r>
      <w:proofErr w:type="spellEnd"/>
      <w:r>
        <w:t xml:space="preserve"> тартрата, 0,175 г </w:t>
      </w:r>
      <w:proofErr w:type="spellStart"/>
      <w:r>
        <w:t>сульфадимезина</w:t>
      </w:r>
      <w:proofErr w:type="spellEnd"/>
      <w:r>
        <w:t xml:space="preserve">, 0,035 г </w:t>
      </w:r>
      <w:proofErr w:type="spellStart"/>
      <w:r>
        <w:t>триметоприма</w:t>
      </w:r>
      <w:proofErr w:type="spellEnd"/>
      <w:r>
        <w:t>, 300000 МЕ колистина сульфата.</w:t>
      </w:r>
    </w:p>
    <w:p w14:paraId="4C8DADA4" w14:textId="77777777" w:rsidR="006B1D81" w:rsidRDefault="006B1D81" w:rsidP="006B1D81"/>
    <w:p w14:paraId="724B38ED" w14:textId="77777777" w:rsidR="006B1D81" w:rsidRDefault="006B1D81" w:rsidP="006B1D81">
      <w:r>
        <w:t>1.4 Препарат упаковывают в пакеты из металлизированной полиэтиленовой пленки  массой нетто 50, 100, 150, 200, 250, 500, 1000 г или в пакеты из металлизированной полиэтиленовой пленки массой нетто 5; 10; 15; 20, 25; 30 кг.</w:t>
      </w:r>
    </w:p>
    <w:p w14:paraId="4AD3DFD2" w14:textId="77777777" w:rsidR="006B1D81" w:rsidRDefault="006B1D81" w:rsidP="006B1D81"/>
    <w:p w14:paraId="3D3E61B7" w14:textId="77777777" w:rsidR="006B1D81" w:rsidRDefault="006B1D81" w:rsidP="006B1D81">
      <w:r>
        <w:t>1.5 Препарат хранят по списку Б в сухом, защищенном от света месте при температуре от плюс 5°С до плюс 25°С.</w:t>
      </w:r>
    </w:p>
    <w:p w14:paraId="1D378EF0" w14:textId="77777777" w:rsidR="006B1D81" w:rsidRDefault="006B1D81" w:rsidP="006B1D81"/>
    <w:p w14:paraId="77733E6A" w14:textId="77777777" w:rsidR="006B1D81" w:rsidRDefault="006B1D81" w:rsidP="006B1D81">
      <w:r>
        <w:t>1.6 Срок годности препарата два года со дня изготовления, при условии соблюдения правил транспортирования и хранения.</w:t>
      </w:r>
    </w:p>
    <w:p w14:paraId="1B2E4F50" w14:textId="77777777" w:rsidR="006B1D81" w:rsidRDefault="006B1D81" w:rsidP="006B1D81"/>
    <w:p w14:paraId="5AA56BA1" w14:textId="77777777" w:rsidR="006B1D81" w:rsidRDefault="006B1D81" w:rsidP="006B1D81">
      <w:r>
        <w:t>Фармакологические свойства</w:t>
      </w:r>
    </w:p>
    <w:p w14:paraId="171EE8D7" w14:textId="77777777" w:rsidR="006B1D81" w:rsidRDefault="006B1D81" w:rsidP="006B1D81"/>
    <w:p w14:paraId="17D7426B" w14:textId="77777777" w:rsidR="006B1D81" w:rsidRDefault="006B1D81" w:rsidP="006B1D81">
      <w:r>
        <w:lastRenderedPageBreak/>
        <w:t xml:space="preserve">2.1 </w:t>
      </w:r>
      <w:proofErr w:type="spellStart"/>
      <w:r>
        <w:t>Поликом</w:t>
      </w:r>
      <w:proofErr w:type="spellEnd"/>
      <w:r>
        <w:t xml:space="preserve"> ВК – комбинированный антибактериальный препарат, действует бактерицидно в отношении грамотрицательных (</w:t>
      </w:r>
      <w:proofErr w:type="spellStart"/>
      <w:r>
        <w:t>Esherichia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, </w:t>
      </w:r>
      <w:proofErr w:type="spellStart"/>
      <w:r>
        <w:t>Klebsiella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Salmonella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Proteus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Campylobacter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aeruginosa</w:t>
      </w:r>
      <w:proofErr w:type="spellEnd"/>
      <w:r>
        <w:t xml:space="preserve">, </w:t>
      </w:r>
      <w:proofErr w:type="spellStart"/>
      <w:r>
        <w:t>Bordetella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Pasteurella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Haemophilus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Actinobacillus</w:t>
      </w:r>
      <w:proofErr w:type="spellEnd"/>
      <w:r>
        <w:t xml:space="preserve"> </w:t>
      </w:r>
      <w:proofErr w:type="spellStart"/>
      <w:r>
        <w:t>spp</w:t>
      </w:r>
      <w:proofErr w:type="spellEnd"/>
      <w:r>
        <w:t>.,) и грамположительных бактерий (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Streptococcus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Listeria</w:t>
      </w:r>
      <w:proofErr w:type="spellEnd"/>
      <w:r>
        <w:t xml:space="preserve"> </w:t>
      </w:r>
      <w:proofErr w:type="spellStart"/>
      <w:r>
        <w:t>monocytogenes</w:t>
      </w:r>
      <w:proofErr w:type="spellEnd"/>
      <w:r>
        <w:t xml:space="preserve">, </w:t>
      </w:r>
      <w:proofErr w:type="spellStart"/>
      <w:r>
        <w:t>Erysipelothrix</w:t>
      </w:r>
      <w:proofErr w:type="spellEnd"/>
      <w:r>
        <w:t xml:space="preserve"> </w:t>
      </w:r>
      <w:proofErr w:type="spellStart"/>
      <w:r>
        <w:t>rhusiopathiae</w:t>
      </w:r>
      <w:proofErr w:type="spellEnd"/>
      <w:r>
        <w:t xml:space="preserve">), микоплазм, хламидий, </w:t>
      </w:r>
      <w:proofErr w:type="spellStart"/>
      <w:r>
        <w:t>эймерий</w:t>
      </w:r>
      <w:proofErr w:type="spellEnd"/>
      <w:r>
        <w:t>. К препарату не чувствительны вирусы, грибы.</w:t>
      </w:r>
    </w:p>
    <w:p w14:paraId="381BD332" w14:textId="77777777" w:rsidR="006B1D81" w:rsidRDefault="006B1D81" w:rsidP="006B1D81"/>
    <w:p w14:paraId="1E81F437" w14:textId="77777777" w:rsidR="006B1D81" w:rsidRDefault="006B1D81" w:rsidP="006B1D81">
      <w:r>
        <w:t xml:space="preserve">2.2 Тилозин соединяясь с 50S </w:t>
      </w:r>
      <w:proofErr w:type="spellStart"/>
      <w:r>
        <w:t>рибосомной</w:t>
      </w:r>
      <w:proofErr w:type="spellEnd"/>
      <w:r>
        <w:t xml:space="preserve"> субъединицей чувствительных микроорганизмов, блокирует участок связывания рибосомы с тРНК (</w:t>
      </w:r>
      <w:proofErr w:type="spellStart"/>
      <w:r>
        <w:t>пептидил</w:t>
      </w:r>
      <w:proofErr w:type="spellEnd"/>
      <w:r>
        <w:t>-т-РНК), что нарушает процесс присоединения аминокислот и рост пептидной цепочки.</w:t>
      </w:r>
    </w:p>
    <w:p w14:paraId="7A82ADA8" w14:textId="77777777" w:rsidR="006B1D81" w:rsidRDefault="006B1D81" w:rsidP="006B1D81"/>
    <w:p w14:paraId="024CF168" w14:textId="77777777" w:rsidR="006B1D81" w:rsidRDefault="006B1D81" w:rsidP="006B1D81">
      <w:r>
        <w:t xml:space="preserve">2.3 </w:t>
      </w:r>
      <w:proofErr w:type="spellStart"/>
      <w:r>
        <w:t>Сульфадимезин</w:t>
      </w:r>
      <w:proofErr w:type="spellEnd"/>
      <w:r>
        <w:t xml:space="preserve"> и </w:t>
      </w:r>
      <w:proofErr w:type="spellStart"/>
      <w:r>
        <w:t>триметоприм</w:t>
      </w:r>
      <w:proofErr w:type="spellEnd"/>
      <w:r>
        <w:t xml:space="preserve">  нарушают синтеза пуриновых и пиримидиновых нуклеотидов путем блокирования синтеза </w:t>
      </w:r>
      <w:proofErr w:type="spellStart"/>
      <w:r>
        <w:t>дигидрофолиевой</w:t>
      </w:r>
      <w:proofErr w:type="spellEnd"/>
      <w:r>
        <w:t xml:space="preserve"> кислоты.</w:t>
      </w:r>
    </w:p>
    <w:p w14:paraId="5CD5E17F" w14:textId="77777777" w:rsidR="006B1D81" w:rsidRDefault="006B1D81" w:rsidP="006B1D81"/>
    <w:p w14:paraId="1438A041" w14:textId="77777777" w:rsidR="006B1D81" w:rsidRDefault="006B1D81" w:rsidP="006B1D81">
      <w:r>
        <w:t>2.4 Колистин блокирует фосфолипидные компоненты цитоплазматической мембраны, нарушает ее структуру и вызывает лизис бактерий.</w:t>
      </w:r>
    </w:p>
    <w:p w14:paraId="5B68A34C" w14:textId="77777777" w:rsidR="006B1D81" w:rsidRDefault="006B1D81" w:rsidP="006B1D81"/>
    <w:p w14:paraId="584D719A" w14:textId="77777777" w:rsidR="006B1D81" w:rsidRDefault="006B1D81" w:rsidP="006B1D81">
      <w:r>
        <w:t>2.5 Действующие вещества препарата, кроме колистина сульфата, хорошо всасываются из желудочно-кишечного тракта, проникают во все органы и ткани. Терапевтическая концентрация поддерживается в течение 12 ч. Препарат из организма выделяется с мочой и фекалиями.</w:t>
      </w:r>
    </w:p>
    <w:p w14:paraId="2E0BF65D" w14:textId="77777777" w:rsidR="006B1D81" w:rsidRDefault="006B1D81" w:rsidP="006B1D81"/>
    <w:p w14:paraId="1BF72A53" w14:textId="77777777" w:rsidR="006B1D81" w:rsidRDefault="006B1D81" w:rsidP="006B1D81">
      <w:r>
        <w:t>Порядок применения</w:t>
      </w:r>
    </w:p>
    <w:p w14:paraId="741F7223" w14:textId="77777777" w:rsidR="006B1D81" w:rsidRDefault="006B1D81" w:rsidP="006B1D81"/>
    <w:p w14:paraId="756AAD8F" w14:textId="77777777" w:rsidR="006B1D81" w:rsidRDefault="006B1D81" w:rsidP="006B1D81">
      <w:r>
        <w:t xml:space="preserve">3.1 Препарат применяют для лечения телят, свиней и птиц при заболеваниях органов дыхания и желудочно-кишечного тракта, септицемии, колибактериозе, сальмонеллезе, </w:t>
      </w:r>
      <w:proofErr w:type="spellStart"/>
      <w:r>
        <w:t>стрептококкозе</w:t>
      </w:r>
      <w:proofErr w:type="spellEnd"/>
      <w:r>
        <w:t>, бактериальной и энзоотической пневмонии и других болезнях, вызванных микроорганизмами, чувствительными к компонентам препарата.</w:t>
      </w:r>
    </w:p>
    <w:p w14:paraId="1891491A" w14:textId="77777777" w:rsidR="006B1D81" w:rsidRDefault="006B1D81" w:rsidP="006B1D81"/>
    <w:p w14:paraId="18AE318E" w14:textId="77777777" w:rsidR="006B1D81" w:rsidRDefault="006B1D81" w:rsidP="006B1D81">
      <w:r>
        <w:t>3.2 Препарат назначают орально в смеси с кормом или водой.</w:t>
      </w:r>
    </w:p>
    <w:p w14:paraId="6DAFD685" w14:textId="77777777" w:rsidR="006B1D81" w:rsidRDefault="006B1D81" w:rsidP="006B1D81"/>
    <w:p w14:paraId="0DC5A687" w14:textId="77777777" w:rsidR="006B1D81" w:rsidRDefault="006B1D81" w:rsidP="006B1D81">
      <w:r>
        <w:t>Молодняку крупного рогатого скота, свиньям препарат применяют в дозе 0,1 г препарата на1,0 кг массы животного, два раза в день с кормом или водой в течение 5-7 дней.</w:t>
      </w:r>
    </w:p>
    <w:p w14:paraId="72924668" w14:textId="77777777" w:rsidR="006B1D81" w:rsidRDefault="006B1D81" w:rsidP="006B1D81"/>
    <w:p w14:paraId="70A3FAEA" w14:textId="77777777" w:rsidR="006B1D81" w:rsidRDefault="006B1D81" w:rsidP="006B1D81">
      <w:r>
        <w:t>Птице (цыплятам-бройлерам) препарат применяют из расчета 1,5 кг препарата</w:t>
      </w:r>
    </w:p>
    <w:p w14:paraId="5DDDDC04" w14:textId="77777777" w:rsidR="006B1D81" w:rsidRDefault="006B1D81" w:rsidP="006B1D81">
      <w:r>
        <w:t>на 1000 кг корма или 1,0  кг препарата на 1000 л воды в течение 3-5 дней. Во время лечения птица должна получать только содержащую препарат воду.</w:t>
      </w:r>
    </w:p>
    <w:p w14:paraId="234E6CC8" w14:textId="77777777" w:rsidR="006B1D81" w:rsidRDefault="006B1D81" w:rsidP="006B1D81"/>
    <w:p w14:paraId="12AFFAA4" w14:textId="77777777" w:rsidR="006B1D81" w:rsidRDefault="006B1D81" w:rsidP="006B1D81">
      <w:r>
        <w:lastRenderedPageBreak/>
        <w:t>При необходимости  препарат применяют групповым способом 1,5 кг препарата на тонну корма и дают в течение 5-7 дней. Приготовленный раствор препарата необходимо использовать в течение 48 ч.</w:t>
      </w:r>
    </w:p>
    <w:p w14:paraId="042F3215" w14:textId="77777777" w:rsidR="006B1D81" w:rsidRDefault="006B1D81" w:rsidP="006B1D81"/>
    <w:p w14:paraId="21A11491" w14:textId="77777777" w:rsidR="006B1D81" w:rsidRDefault="006B1D81" w:rsidP="006B1D81">
      <w:r>
        <w:t xml:space="preserve">3.3 Противопоказанием к применению препарата является повышенная индивидуальная чувствительность, заболевания почек, печени. Противопоказано совместное применение препарата с лекарственными средствами, содержащими производные серы (натрия тиосульфат, </w:t>
      </w:r>
      <w:proofErr w:type="spellStart"/>
      <w:r>
        <w:t>унитиол</w:t>
      </w:r>
      <w:proofErr w:type="spellEnd"/>
      <w:r>
        <w:t>) и парааминобензойной кислоты (новокаин, анестезин).</w:t>
      </w:r>
    </w:p>
    <w:p w14:paraId="3B9EB659" w14:textId="77777777" w:rsidR="006B1D81" w:rsidRDefault="006B1D81" w:rsidP="006B1D81"/>
    <w:p w14:paraId="52C64C99" w14:textId="77777777" w:rsidR="006B1D81" w:rsidRDefault="006B1D81" w:rsidP="006B1D81">
      <w:r>
        <w:t>3.4  При возникновении побочных реакций (крапивница, рвота) применение препарата прекращают и назначают антигистаминные препараты (димедрол), препараты кальция.</w:t>
      </w:r>
    </w:p>
    <w:p w14:paraId="1C756260" w14:textId="77777777" w:rsidR="006B1D81" w:rsidRDefault="006B1D81" w:rsidP="006B1D81"/>
    <w:p w14:paraId="5E4BB9B7" w14:textId="77777777" w:rsidR="006B1D81" w:rsidRDefault="006B1D81" w:rsidP="006B1D81">
      <w:r>
        <w:t>3.5 Препарат запрещается применять для лечения лошадей, кошек и собак. Запрещается применение препарата для лечения животных во второй половине беременности; птице, яйцо от которых используется в пищу людям, и животным, молоко от которых используется в пищу людям.</w:t>
      </w:r>
    </w:p>
    <w:p w14:paraId="1A208E34" w14:textId="77777777" w:rsidR="006B1D81" w:rsidRDefault="006B1D81" w:rsidP="006B1D81"/>
    <w:p w14:paraId="6DFC29DE" w14:textId="77777777" w:rsidR="006B1D81" w:rsidRDefault="006B1D81" w:rsidP="006B1D81">
      <w:r>
        <w:t>3.6 Убой животных и птицы на мясо разрешается не ранее, чем через 14  суток после последнего применения препарата. В случае вынужденного убоя животных ранее указанного срока, мясо используют на корм плотоядным животным.</w:t>
      </w:r>
    </w:p>
    <w:p w14:paraId="7DDF26B3" w14:textId="77777777" w:rsidR="006B1D81" w:rsidRDefault="006B1D81" w:rsidP="006B1D81"/>
    <w:p w14:paraId="74DCA75F" w14:textId="77777777" w:rsidR="006B1D81" w:rsidRDefault="006B1D81" w:rsidP="006B1D81">
      <w:r>
        <w:t>Меры профилактики</w:t>
      </w:r>
    </w:p>
    <w:p w14:paraId="500DDB93" w14:textId="77777777" w:rsidR="006B1D81" w:rsidRDefault="006B1D81" w:rsidP="006B1D81"/>
    <w:p w14:paraId="27D0C6A5" w14:textId="3EAD7E2E" w:rsidR="00612578" w:rsidRDefault="006B1D81" w:rsidP="006B1D81">
      <w:r>
        <w:t>4.1 При работе с препаратом необходимо соблюдать правила личной гигиены и техники безопасности.</w:t>
      </w:r>
    </w:p>
    <w:sectPr w:rsidR="0061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78"/>
    <w:rsid w:val="00612578"/>
    <w:rsid w:val="006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D48C1-9B61-4B32-92F8-C59B202C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Леденчук</dc:creator>
  <cp:keywords/>
  <dc:description/>
  <cp:lastModifiedBy>Инга Леденчук</cp:lastModifiedBy>
  <cp:revision>3</cp:revision>
  <dcterms:created xsi:type="dcterms:W3CDTF">2022-12-24T13:00:00Z</dcterms:created>
  <dcterms:modified xsi:type="dcterms:W3CDTF">2022-12-24T13:02:00Z</dcterms:modified>
</cp:coreProperties>
</file>